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70" w:rsidRDefault="00EF4270" w:rsidP="00F72D8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0E3">
        <w:rPr>
          <w:rFonts w:ascii="Times New Roman" w:hAnsi="Times New Roman" w:cs="Times New Roman"/>
          <w:b/>
          <w:sz w:val="24"/>
          <w:szCs w:val="24"/>
          <w:lang w:eastAsia="ru-RU"/>
        </w:rPr>
        <w:t>Как подготовиться к проверке трудовой инспекции?</w:t>
      </w:r>
    </w:p>
    <w:p w:rsidR="005F7599" w:rsidRPr="002350E3" w:rsidRDefault="005F7599" w:rsidP="002350E3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6804" w:rsidRDefault="00376804" w:rsidP="003768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 xml:space="preserve">Ваша организация не первая, которую посетит госинспектор. </w:t>
      </w:r>
      <w:r w:rsidR="00C22DBF">
        <w:rPr>
          <w:rFonts w:ascii="Times New Roman" w:hAnsi="Times New Roman" w:cs="Times New Roman"/>
          <w:sz w:val="24"/>
          <w:szCs w:val="24"/>
        </w:rPr>
        <w:t>П</w:t>
      </w:r>
      <w:r w:rsidRPr="00376804">
        <w:rPr>
          <w:rFonts w:ascii="Times New Roman" w:hAnsi="Times New Roman" w:cs="Times New Roman"/>
          <w:sz w:val="24"/>
          <w:szCs w:val="24"/>
        </w:rPr>
        <w:t>очти у всех проверяемых компаний сл</w:t>
      </w:r>
      <w:bookmarkStart w:id="0" w:name="_GoBack"/>
      <w:bookmarkEnd w:id="0"/>
      <w:r w:rsidRPr="00376804">
        <w:rPr>
          <w:rFonts w:ascii="Times New Roman" w:hAnsi="Times New Roman" w:cs="Times New Roman"/>
          <w:sz w:val="24"/>
          <w:szCs w:val="24"/>
        </w:rPr>
        <w:t>абое место – охрана труда.</w:t>
      </w:r>
    </w:p>
    <w:p w:rsidR="005F7599" w:rsidRDefault="005F7599" w:rsidP="003768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6804" w:rsidRPr="00C22DBF" w:rsidRDefault="00376804" w:rsidP="002350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22D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Права и полномочия </w:t>
      </w:r>
      <w:r w:rsidR="006C35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трудовых </w:t>
      </w:r>
      <w:r w:rsidRPr="00C22DBF">
        <w:rPr>
          <w:rFonts w:ascii="Times New Roman" w:hAnsi="Times New Roman" w:cs="Times New Roman"/>
          <w:b/>
          <w:i/>
          <w:sz w:val="24"/>
          <w:szCs w:val="24"/>
          <w:u w:val="single"/>
        </w:rPr>
        <w:t>инспекторов</w:t>
      </w:r>
      <w:r w:rsidR="00C22DBF">
        <w:rPr>
          <w:rFonts w:ascii="Times New Roman" w:hAnsi="Times New Roman" w:cs="Times New Roman"/>
          <w:sz w:val="24"/>
          <w:szCs w:val="24"/>
        </w:rPr>
        <w:t>:</w:t>
      </w:r>
      <w:r w:rsidRPr="00C22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E0" w:rsidRDefault="00376804" w:rsidP="004D7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1" w:name="mod_1"/>
      <w:bookmarkEnd w:id="1"/>
      <w:r w:rsidRPr="00376804">
        <w:rPr>
          <w:rFonts w:ascii="Times New Roman" w:hAnsi="Times New Roman" w:cs="Times New Roman"/>
          <w:sz w:val="24"/>
          <w:szCs w:val="24"/>
        </w:rPr>
        <w:t xml:space="preserve">Чтобы процедура проверки проходила в рамках закона, каждый работодатель должен знать все полномочия инспекторов труда.  </w:t>
      </w:r>
    </w:p>
    <w:p w:rsidR="00376804" w:rsidRPr="00C22DBF" w:rsidRDefault="00C22DBF" w:rsidP="004D7AE0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22DBF">
        <w:rPr>
          <w:rFonts w:ascii="Times New Roman" w:hAnsi="Times New Roman" w:cs="Times New Roman"/>
          <w:i/>
          <w:sz w:val="24"/>
          <w:szCs w:val="24"/>
        </w:rPr>
        <w:t>И</w:t>
      </w:r>
      <w:r w:rsidR="00376804" w:rsidRPr="00C22DBF">
        <w:rPr>
          <w:rFonts w:ascii="Times New Roman" w:hAnsi="Times New Roman" w:cs="Times New Roman"/>
          <w:i/>
          <w:sz w:val="24"/>
          <w:szCs w:val="24"/>
        </w:rPr>
        <w:t>нспекторы труда имеют право:</w:t>
      </w:r>
    </w:p>
    <w:p w:rsidR="00376804" w:rsidRPr="00376804" w:rsidRDefault="00376804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>Посещать работодателей в любое время суток и беспрепятственн</w:t>
      </w:r>
      <w:r w:rsidR="004D7AE0">
        <w:rPr>
          <w:rFonts w:ascii="Times New Roman" w:hAnsi="Times New Roman" w:cs="Times New Roman"/>
          <w:sz w:val="24"/>
          <w:szCs w:val="24"/>
        </w:rPr>
        <w:t>о получать доступ в организацию</w:t>
      </w:r>
      <w:r w:rsidRPr="00376804">
        <w:rPr>
          <w:rFonts w:ascii="Times New Roman" w:hAnsi="Times New Roman" w:cs="Times New Roman"/>
          <w:sz w:val="24"/>
          <w:szCs w:val="24"/>
        </w:rPr>
        <w:t xml:space="preserve"> </w:t>
      </w:r>
      <w:r w:rsidR="004D7AE0">
        <w:rPr>
          <w:rFonts w:ascii="Times New Roman" w:hAnsi="Times New Roman" w:cs="Times New Roman"/>
          <w:sz w:val="24"/>
          <w:szCs w:val="24"/>
        </w:rPr>
        <w:t>(</w:t>
      </w:r>
      <w:r w:rsidRPr="00376804">
        <w:rPr>
          <w:rFonts w:ascii="Times New Roman" w:hAnsi="Times New Roman" w:cs="Times New Roman"/>
          <w:sz w:val="24"/>
          <w:szCs w:val="24"/>
        </w:rPr>
        <w:t xml:space="preserve">при </w:t>
      </w:r>
      <w:r w:rsidR="004D7AE0">
        <w:rPr>
          <w:rFonts w:ascii="Times New Roman" w:hAnsi="Times New Roman" w:cs="Times New Roman"/>
          <w:sz w:val="24"/>
          <w:szCs w:val="24"/>
        </w:rPr>
        <w:t>наличии</w:t>
      </w:r>
      <w:r w:rsidRPr="00376804">
        <w:rPr>
          <w:rFonts w:ascii="Times New Roman" w:hAnsi="Times New Roman" w:cs="Times New Roman"/>
          <w:sz w:val="24"/>
          <w:szCs w:val="24"/>
        </w:rPr>
        <w:t xml:space="preserve"> удостоверений установленного образца</w:t>
      </w:r>
      <w:r w:rsidR="004D7AE0">
        <w:rPr>
          <w:rFonts w:ascii="Times New Roman" w:hAnsi="Times New Roman" w:cs="Times New Roman"/>
          <w:sz w:val="24"/>
          <w:szCs w:val="24"/>
        </w:rPr>
        <w:t>)</w:t>
      </w:r>
      <w:r w:rsidRPr="00376804">
        <w:rPr>
          <w:rFonts w:ascii="Times New Roman" w:hAnsi="Times New Roman" w:cs="Times New Roman"/>
          <w:sz w:val="24"/>
          <w:szCs w:val="24"/>
        </w:rPr>
        <w:t>.</w:t>
      </w:r>
    </w:p>
    <w:p w:rsidR="004D7AE0" w:rsidRDefault="00376804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AE0">
        <w:rPr>
          <w:rFonts w:ascii="Times New Roman" w:hAnsi="Times New Roman" w:cs="Times New Roman"/>
          <w:sz w:val="24"/>
          <w:szCs w:val="24"/>
        </w:rPr>
        <w:t xml:space="preserve">Получать документы, объяснения и необходимую информацию для выполнения надзорных функций. </w:t>
      </w:r>
    </w:p>
    <w:p w:rsidR="00376804" w:rsidRPr="004D7AE0" w:rsidRDefault="00376804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AE0">
        <w:rPr>
          <w:rFonts w:ascii="Times New Roman" w:hAnsi="Times New Roman" w:cs="Times New Roman"/>
          <w:sz w:val="24"/>
          <w:szCs w:val="24"/>
        </w:rPr>
        <w:t>Изымать образцы используемых или обрабатываемых на предприятии материалов или веществ для проведения анализа, но с уведомлением работодателя и составлением соответствующего акта.</w:t>
      </w:r>
    </w:p>
    <w:p w:rsidR="00376804" w:rsidRPr="00376804" w:rsidRDefault="00376804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>Расследовать несчастные случаи на производстве в строго установленном законодательно порядке.</w:t>
      </w:r>
    </w:p>
    <w:p w:rsidR="00376804" w:rsidRPr="00376804" w:rsidRDefault="00376804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>Выдавать работодателям предписания об устранении нарушений требований в сфере труда для их последующего исполнения.</w:t>
      </w:r>
    </w:p>
    <w:p w:rsidR="00376804" w:rsidRPr="00376804" w:rsidRDefault="00376804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 xml:space="preserve">Направлять в суды требования о ликвидации организаций или прекращении деятельности их подразделений </w:t>
      </w:r>
      <w:r w:rsidR="00BB373D" w:rsidRPr="00376804">
        <w:rPr>
          <w:rFonts w:ascii="Times New Roman" w:hAnsi="Times New Roman" w:cs="Times New Roman"/>
          <w:sz w:val="24"/>
          <w:szCs w:val="24"/>
        </w:rPr>
        <w:t>вследствие</w:t>
      </w:r>
      <w:r w:rsidRPr="00376804">
        <w:rPr>
          <w:rFonts w:ascii="Times New Roman" w:hAnsi="Times New Roman" w:cs="Times New Roman"/>
          <w:sz w:val="24"/>
          <w:szCs w:val="24"/>
        </w:rPr>
        <w:t xml:space="preserve"> нарушения требований охраны труда.</w:t>
      </w:r>
    </w:p>
    <w:p w:rsidR="00376804" w:rsidRPr="00376804" w:rsidRDefault="00376804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>Выдавать предписания об отстранении от работы сотрудников организаций, которые не прошли инструктаж по охране труда, проверку знаний, стажировку или в установленном порядке не прошли обучение безопасным методам и приемам выполнения работ.</w:t>
      </w:r>
    </w:p>
    <w:p w:rsidR="00376804" w:rsidRPr="00376804" w:rsidRDefault="004D7AE0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376804" w:rsidRPr="00376804">
        <w:rPr>
          <w:rFonts w:ascii="Times New Roman" w:hAnsi="Times New Roman" w:cs="Times New Roman"/>
          <w:sz w:val="24"/>
          <w:szCs w:val="24"/>
        </w:rPr>
        <w:t xml:space="preserve"> если работникам выданы средства индивидуальной защиты, которые не соответствуют обязательным требованиям законодательства страны, – запрещать использование таких СИЗ.</w:t>
      </w:r>
    </w:p>
    <w:p w:rsidR="00376804" w:rsidRPr="00376804" w:rsidRDefault="00376804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>Составлять протоколы об административных правонарушениях в рамках своих полномочий.</w:t>
      </w:r>
    </w:p>
    <w:p w:rsidR="00376804" w:rsidRPr="00376804" w:rsidRDefault="00376804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>Подготавливать и направлять материалы и документы о привлечении виновных лиц и нарушителей трудового законодательства в суд или правоохранительные органы.</w:t>
      </w:r>
    </w:p>
    <w:p w:rsidR="00376804" w:rsidRPr="00376804" w:rsidRDefault="00376804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>Выступать в суде качестве экспертов по искам о нарушении трудового законодательства или возмещении вреда, причиненного здоровью работников на производстве.</w:t>
      </w:r>
    </w:p>
    <w:p w:rsidR="00376804" w:rsidRPr="00376804" w:rsidRDefault="00376804" w:rsidP="00C22DB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>Предъявлять организации, проводящей специальную оценку условий труда, предписания об устранении нарушений требований законодательства о спецоценке труда. Такие предписания являются обязательными для исполнения.</w:t>
      </w:r>
    </w:p>
    <w:p w:rsidR="00C22DBF" w:rsidRPr="00170260" w:rsidRDefault="00C22DBF" w:rsidP="00C22DBF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60">
        <w:rPr>
          <w:rFonts w:ascii="Times New Roman" w:hAnsi="Times New Roman" w:cs="Times New Roman"/>
          <w:i/>
          <w:sz w:val="24"/>
          <w:szCs w:val="24"/>
        </w:rPr>
        <w:t>Обязанностями</w:t>
      </w:r>
      <w:r w:rsidR="00376804" w:rsidRPr="00170260">
        <w:rPr>
          <w:rFonts w:ascii="Times New Roman" w:hAnsi="Times New Roman" w:cs="Times New Roman"/>
          <w:i/>
          <w:sz w:val="24"/>
          <w:szCs w:val="24"/>
        </w:rPr>
        <w:t xml:space="preserve"> инспекторов труда является</w:t>
      </w:r>
      <w:r w:rsidRPr="00170260">
        <w:rPr>
          <w:rFonts w:ascii="Times New Roman" w:hAnsi="Times New Roman" w:cs="Times New Roman"/>
          <w:i/>
          <w:sz w:val="24"/>
          <w:szCs w:val="24"/>
        </w:rPr>
        <w:t>:</w:t>
      </w:r>
    </w:p>
    <w:p w:rsidR="00C22DBF" w:rsidRDefault="00376804" w:rsidP="00C22DBF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>осуществление проверок строго в</w:t>
      </w:r>
      <w:r w:rsidR="00C22DBF">
        <w:rPr>
          <w:rFonts w:ascii="Times New Roman" w:hAnsi="Times New Roman" w:cs="Times New Roman"/>
          <w:sz w:val="24"/>
          <w:szCs w:val="24"/>
        </w:rPr>
        <w:t xml:space="preserve"> рамках законодательства страны;</w:t>
      </w:r>
      <w:r w:rsidRPr="00376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BF" w:rsidRDefault="00376804" w:rsidP="00C22DBF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>хранение тайны – государственной, служебной, коммерческой и т.д. – которая стала известна инспекторам при осуществлении ими своих функций;</w:t>
      </w:r>
    </w:p>
    <w:p w:rsidR="00C22DBF" w:rsidRDefault="00376804" w:rsidP="00C22DBF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>источники жалоб на нарушения трудового законодательс</w:t>
      </w:r>
      <w:r w:rsidR="00C22DBF">
        <w:rPr>
          <w:rFonts w:ascii="Times New Roman" w:hAnsi="Times New Roman" w:cs="Times New Roman"/>
          <w:sz w:val="24"/>
          <w:szCs w:val="24"/>
        </w:rPr>
        <w:t>тва должны быть конфиденциальны;</w:t>
      </w:r>
    </w:p>
    <w:p w:rsidR="00C22DBF" w:rsidRDefault="00376804" w:rsidP="00C22DBF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04">
        <w:rPr>
          <w:rFonts w:ascii="Times New Roman" w:hAnsi="Times New Roman" w:cs="Times New Roman"/>
          <w:sz w:val="24"/>
          <w:szCs w:val="24"/>
        </w:rPr>
        <w:t xml:space="preserve">сведения о заявителе в труд инспекцию не должны разглашаться работодателю. </w:t>
      </w:r>
    </w:p>
    <w:p w:rsidR="005F7599" w:rsidRDefault="005F7599" w:rsidP="005F7599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22DBF" w:rsidRPr="004D7AE0" w:rsidRDefault="004D7AE0" w:rsidP="004D7AE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AE0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990"/>
        <w:gridCol w:w="2088"/>
        <w:gridCol w:w="8086"/>
      </w:tblGrid>
      <w:tr w:rsidR="00CA4AA9" w:rsidRPr="002350E3" w:rsidTr="00855A4C">
        <w:tc>
          <w:tcPr>
            <w:tcW w:w="990" w:type="dxa"/>
          </w:tcPr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>Шаг 1.</w:t>
            </w:r>
          </w:p>
        </w:tc>
        <w:tc>
          <w:tcPr>
            <w:tcW w:w="2088" w:type="dxa"/>
          </w:tcPr>
          <w:p w:rsidR="00CA4AA9" w:rsidRPr="002350E3" w:rsidRDefault="00C11CC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 документов</w:t>
            </w:r>
            <w:r w:rsidR="004D7A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86" w:type="dxa"/>
          </w:tcPr>
          <w:p w:rsidR="008E6A69" w:rsidRDefault="00CA4AA9" w:rsidP="00E208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инспекция 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проверяет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6A69" w:rsidRDefault="00CA4AA9" w:rsidP="00E2087C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все документы по трудовым отношениям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69" w:rsidRDefault="008E6A69" w:rsidP="00E2087C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связанные с охраной труда.</w:t>
            </w:r>
          </w:p>
          <w:p w:rsidR="008E6A69" w:rsidRDefault="00CA4AA9" w:rsidP="00E208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E6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кадровым документам</w:t>
            </w: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73D" w:rsidRPr="008E6A69">
              <w:rPr>
                <w:rFonts w:ascii="Times New Roman" w:hAnsi="Times New Roman" w:cs="Times New Roman"/>
                <w:sz w:val="24"/>
                <w:szCs w:val="24"/>
              </w:rPr>
              <w:t>относятся,</w:t>
            </w: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всего:</w:t>
            </w:r>
          </w:p>
          <w:p w:rsidR="008E6A69" w:rsidRDefault="008E6A6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документы;</w:t>
            </w:r>
          </w:p>
          <w:p w:rsidR="008E6A69" w:rsidRDefault="00CA4AA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ый договор;</w:t>
            </w: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69" w:rsidRDefault="00CA4AA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все, что касается оплаты труда (положение о премировании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, о надбавках, расчетные листы);</w:t>
            </w: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69" w:rsidRDefault="00CA4AA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правила в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нутреннего трудового распорядка;</w:t>
            </w: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69" w:rsidRDefault="008E6A6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договоры;</w:t>
            </w:r>
            <w:r w:rsidR="00CA4AA9"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69" w:rsidRDefault="00CA4AA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татное расписание (форма № Т-3);</w:t>
            </w: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69" w:rsidRDefault="00CA4AA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табели учета рабочего времени и расчета зарплаты (формы № Т-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12 и 13);</w:t>
            </w:r>
          </w:p>
          <w:p w:rsidR="008E6A69" w:rsidRDefault="008E6A6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больничные листы;</w:t>
            </w:r>
            <w:r w:rsidR="00CA4AA9"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69" w:rsidRDefault="008E6A6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отпусков;</w:t>
            </w:r>
          </w:p>
          <w:p w:rsidR="008E6A69" w:rsidRDefault="008E6A6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карточки;</w:t>
            </w:r>
            <w:r w:rsidR="00CA4AA9"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69" w:rsidRDefault="008E6A6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приказы;</w:t>
            </w:r>
            <w:r w:rsidR="00CA4AA9"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69" w:rsidRDefault="008E6A6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4AA9" w:rsidRPr="008E6A69">
              <w:rPr>
                <w:rFonts w:ascii="Times New Roman" w:hAnsi="Times New Roman" w:cs="Times New Roman"/>
                <w:sz w:val="24"/>
                <w:szCs w:val="24"/>
              </w:rPr>
              <w:t>рудовые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A4AA9"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69" w:rsidRDefault="00CA4AA9" w:rsidP="00E2087C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книги учета движения труд</w:t>
            </w:r>
            <w:r w:rsidR="008E6A69">
              <w:rPr>
                <w:rFonts w:ascii="Times New Roman" w:hAnsi="Times New Roman" w:cs="Times New Roman"/>
                <w:sz w:val="24"/>
                <w:szCs w:val="24"/>
              </w:rPr>
              <w:t>овых книжек и вкладышей к ним.</w:t>
            </w:r>
          </w:p>
          <w:p w:rsidR="001965F5" w:rsidRDefault="00CA4AA9" w:rsidP="00E208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10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документов второй группы</w:t>
            </w: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</w:t>
            </w:r>
            <w:r w:rsidR="00196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65F5" w:rsidRDefault="001965F5" w:rsidP="00E2087C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труда;</w:t>
            </w:r>
            <w:r w:rsidR="00CA4AA9"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5F5" w:rsidRDefault="00CA4AA9" w:rsidP="00E2087C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6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прохождение раб</w:t>
            </w:r>
            <w:r w:rsidR="001965F5">
              <w:rPr>
                <w:rFonts w:ascii="Times New Roman" w:hAnsi="Times New Roman" w:cs="Times New Roman"/>
                <w:sz w:val="24"/>
                <w:szCs w:val="24"/>
              </w:rPr>
              <w:t>отниками</w:t>
            </w:r>
            <w:r w:rsidR="001965F5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обучения, медосмотров;</w:t>
            </w:r>
          </w:p>
          <w:p w:rsidR="00CA4AA9" w:rsidRPr="008E6A69" w:rsidRDefault="001965F5" w:rsidP="00E2087C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CA4AA9" w:rsidRPr="008E6A6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инструктажа по технике безопасности.</w:t>
            </w:r>
          </w:p>
        </w:tc>
      </w:tr>
      <w:tr w:rsidR="00CA4AA9" w:rsidRPr="002350E3" w:rsidTr="00855A4C">
        <w:tc>
          <w:tcPr>
            <w:tcW w:w="990" w:type="dxa"/>
          </w:tcPr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Шаг 2.</w:t>
            </w:r>
          </w:p>
        </w:tc>
        <w:tc>
          <w:tcPr>
            <w:tcW w:w="2088" w:type="dxa"/>
          </w:tcPr>
          <w:p w:rsidR="00CA4AA9" w:rsidRPr="002350E3" w:rsidRDefault="00C11CC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участок "кадровая первичка"</w:t>
            </w:r>
            <w:r w:rsidR="00E54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6" w:type="dxa"/>
          </w:tcPr>
          <w:p w:rsidR="00CF4A03" w:rsidRPr="00CF4A03" w:rsidRDefault="00CA4AA9" w:rsidP="00CF4A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Очень часто в компаниях </w:t>
            </w: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произвольно оформляют</w:t>
            </w:r>
            <w:r w:rsidR="00CF4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такие документы как:</w:t>
            </w:r>
          </w:p>
          <w:p w:rsidR="00CF4A03" w:rsidRDefault="00CF4A03" w:rsidP="00CF4A03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приказов;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A03" w:rsidRDefault="00CF4A03" w:rsidP="00CF4A03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личных карточек;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A03" w:rsidRDefault="00CF4A03" w:rsidP="00CF4A03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отпусков;</w:t>
            </w:r>
          </w:p>
          <w:p w:rsidR="00CF4A03" w:rsidRDefault="00CF4A03" w:rsidP="00CF4A03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штатного расписания;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A03" w:rsidRDefault="00CA4AA9" w:rsidP="00CF4A03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табелей учета рабочего времени</w:t>
            </w:r>
            <w:r w:rsidR="00CF4A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A03" w:rsidRDefault="00CA4AA9" w:rsidP="00CF4A03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документов по учету кадров, расчету рабочего времени и оплате труда.</w:t>
            </w:r>
          </w:p>
          <w:p w:rsidR="00CF4A03" w:rsidRDefault="00CA4AA9" w:rsidP="00CF4A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Причем эти формы должны использовать </w:t>
            </w: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«организации независимо от формы собственности»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(п. 2 постановления). </w:t>
            </w:r>
          </w:p>
          <w:p w:rsidR="00CA4AA9" w:rsidRPr="002350E3" w:rsidRDefault="00CA4AA9" w:rsidP="00CF4A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Ряд исключений есть только для бюджетных учреждений.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br/>
              <w:t>«Самодеятельность» компаний приводит к тому, что в документы забывают включить важнейшие условия, которые есть в законе.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73D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Например, в приказах многие не пишут, на основную работу принят</w:t>
            </w:r>
            <w:r w:rsidRPr="00BB373D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работник или на работу по совместительству. С какого числа он обязан</w:t>
            </w:r>
            <w:r w:rsidRPr="00BB373D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приступить к работе</w:t>
            </w:r>
            <w:r w:rsidR="00BB37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BB37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с какого числа уволен. В штатных расписаниях,</w:t>
            </w:r>
            <w:r w:rsidRPr="00BB373D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составленных не по форме, подчас забывают указать оклады или количество штатных единиц по должности или даже часть должностей.</w:t>
            </w:r>
          </w:p>
        </w:tc>
      </w:tr>
      <w:tr w:rsidR="00CA4AA9" w:rsidRPr="002350E3" w:rsidTr="00855A4C">
        <w:tc>
          <w:tcPr>
            <w:tcW w:w="990" w:type="dxa"/>
          </w:tcPr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3. </w:t>
            </w:r>
          </w:p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CA4AA9" w:rsidRPr="002350E3" w:rsidRDefault="00C11CC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трудовые договоры</w:t>
            </w:r>
            <w:r w:rsidR="00E54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86" w:type="dxa"/>
          </w:tcPr>
          <w:p w:rsidR="00E2087C" w:rsidRDefault="00CA4AA9" w:rsidP="00E208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Трудовые договоры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инспекторы изучают особенно внимательно.</w:t>
            </w:r>
          </w:p>
          <w:p w:rsidR="00C22DBF" w:rsidRDefault="00C22DBF" w:rsidP="00E2087C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F">
              <w:rPr>
                <w:rFonts w:ascii="Times New Roman" w:hAnsi="Times New Roman" w:cs="Times New Roman"/>
                <w:sz w:val="24"/>
                <w:szCs w:val="24"/>
              </w:rPr>
              <w:t xml:space="preserve">С каждым из работников фирмы работодатель должен заключить соглашение – трудовой договор, один из двух экземпляров которого хранится в организации. </w:t>
            </w:r>
          </w:p>
          <w:p w:rsidR="00800999" w:rsidRDefault="00C22DBF" w:rsidP="00E2087C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F">
              <w:rPr>
                <w:rFonts w:ascii="Times New Roman" w:hAnsi="Times New Roman" w:cs="Times New Roman"/>
                <w:sz w:val="24"/>
                <w:szCs w:val="24"/>
              </w:rPr>
              <w:t>В каждом трудовом договоре должны в обязательном порядке быть прописаны обязанности и права сторон, размер заработной платы сотрудника и другая информация.</w:t>
            </w:r>
          </w:p>
          <w:p w:rsidR="00C22DBF" w:rsidRDefault="00800999" w:rsidP="00E2087C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 трудовом договоре формулировки «с оплатой согласно штатному расписанию» без точного указания размера оклада (тарифной ставки) нельзя. Это незаконно, так как нарушает статью 57 </w:t>
            </w:r>
            <w:r w:rsidR="00C22DBF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999" w:rsidRDefault="00800999" w:rsidP="00800999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>тановить на период испытательного срока меньшую зарплату тоже не совсем правильно – нарушается требование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о равной оплате за равный труд;</w:t>
            </w:r>
            <w:r w:rsidR="00C2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в срочных трудовых договорах обязательно нужно указать основание его срочности (ст. 59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0999" w:rsidRDefault="00CA4AA9" w:rsidP="00800999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Трудовые договоры должны быть заключены со всеми работниками! 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 с теми, кто устроился на работу до февраля 2002 года (до момента вступления в силу </w:t>
            </w:r>
            <w:r w:rsidR="00800999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A4AA9" w:rsidRPr="002350E3" w:rsidRDefault="00CA4AA9" w:rsidP="00800999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«Старые» договоры (заключенные до февраля 2002 года) должны содержать все условия, указанные ст</w:t>
            </w:r>
            <w:r w:rsidR="00800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57 </w:t>
            </w:r>
            <w:r w:rsidR="00800999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Для этого фирма должна подписать с работником дополнительное соглашение к трудовому договору и указать все недостающие условия.</w:t>
            </w:r>
          </w:p>
        </w:tc>
      </w:tr>
      <w:tr w:rsidR="00CA4AA9" w:rsidRPr="002350E3" w:rsidTr="00855A4C">
        <w:tc>
          <w:tcPr>
            <w:tcW w:w="990" w:type="dxa"/>
          </w:tcPr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>Шаг 4.</w:t>
            </w:r>
          </w:p>
        </w:tc>
        <w:tc>
          <w:tcPr>
            <w:tcW w:w="2088" w:type="dxa"/>
          </w:tcPr>
          <w:p w:rsidR="00CA4AA9" w:rsidRPr="002350E3" w:rsidRDefault="00C11CC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локальные 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внутренние документы</w:t>
            </w:r>
            <w:r w:rsidR="00E54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6" w:type="dxa"/>
          </w:tcPr>
          <w:p w:rsidR="00157481" w:rsidRDefault="00CA4AA9" w:rsidP="0015748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</w:t>
            </w:r>
            <w:r w:rsidRPr="008009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коллективный договор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09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Правила внутреннего трудового распорядка, Положение об оплате труда и премировании,</w:t>
            </w:r>
            <w:r w:rsidRPr="008009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09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Положение о защите </w:t>
            </w:r>
            <w:r w:rsidRPr="008009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персональных данных,</w:t>
            </w:r>
            <w:r w:rsidRPr="008009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09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Положение о коммерческой тайне.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br/>
              <w:t>При этом они:</w:t>
            </w:r>
          </w:p>
          <w:p w:rsidR="00157481" w:rsidRDefault="00CA4AA9" w:rsidP="00157481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должны быть составлены в строгом соответствии с законом;</w:t>
            </w:r>
          </w:p>
          <w:p w:rsidR="00157481" w:rsidRDefault="00CA4AA9" w:rsidP="00157481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не должны ухудшать положение работника по сравнению с правилами закона;</w:t>
            </w:r>
          </w:p>
          <w:p w:rsidR="00157481" w:rsidRPr="00157481" w:rsidRDefault="00CA4AA9" w:rsidP="00157481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не должны противоречить друг другу.</w:t>
            </w:r>
          </w:p>
          <w:p w:rsidR="00157481" w:rsidRDefault="00CA4AA9" w:rsidP="00157481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Сопоставьте эти документы с трудовыми договорами. Вы можете обнаружить, например, что для одних и тех же должностей существуют разные режимы работы. В трудовом договоре – гибкий график, а в Правилах – сменная работа.</w:t>
            </w:r>
          </w:p>
          <w:p w:rsidR="00157481" w:rsidRPr="002350E3" w:rsidRDefault="00CA4AA9" w:rsidP="00157481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Сопоставьте также штатное расписание, Положение об оплате труда и премирования с трудовыми договорами. Можете обнаружить разные системы оплаты труда и разные даты получения зарплаты. Это</w:t>
            </w:r>
            <w:r w:rsidR="0015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br/>
              <w:t>нередкое явление.</w:t>
            </w:r>
          </w:p>
        </w:tc>
      </w:tr>
      <w:tr w:rsidR="00CA4AA9" w:rsidRPr="002350E3" w:rsidTr="00855A4C">
        <w:tc>
          <w:tcPr>
            <w:tcW w:w="990" w:type="dxa"/>
          </w:tcPr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Шаг 5.</w:t>
            </w:r>
          </w:p>
        </w:tc>
        <w:tc>
          <w:tcPr>
            <w:tcW w:w="2088" w:type="dxa"/>
          </w:tcPr>
          <w:p w:rsidR="00CA4AA9" w:rsidRPr="002350E3" w:rsidRDefault="00C11CC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участок «Отпуска»</w:t>
            </w:r>
            <w:r w:rsidR="00E54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6" w:type="dxa"/>
          </w:tcPr>
          <w:p w:rsidR="00F540A2" w:rsidRDefault="00CA4AA9" w:rsidP="00E208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На этом участке проверьте:</w:t>
            </w:r>
          </w:p>
          <w:p w:rsidR="00F540A2" w:rsidRPr="00F540A2" w:rsidRDefault="00CA4AA9" w:rsidP="00F540A2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все ли работники ходили в отпуск за последние годы;</w:t>
            </w:r>
          </w:p>
          <w:p w:rsidR="00F540A2" w:rsidRPr="00F540A2" w:rsidRDefault="00CA4AA9" w:rsidP="00F540A2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соблюдался ли при этом график отпусков;</w:t>
            </w:r>
          </w:p>
          <w:p w:rsidR="00F540A2" w:rsidRPr="00F540A2" w:rsidRDefault="00CA4AA9" w:rsidP="00F540A2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всем ли правильно выплачивали отпускные.</w:t>
            </w:r>
          </w:p>
          <w:p w:rsidR="00F540A2" w:rsidRDefault="00CA4AA9" w:rsidP="00F540A2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Если какие-то деньги не доплатили, то обязательно сделайте это сейчас.</w:t>
            </w:r>
          </w:p>
          <w:p w:rsidR="00F540A2" w:rsidRDefault="00CA4AA9" w:rsidP="00F540A2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График отпусков надо утвердить не </w:t>
            </w:r>
            <w:r w:rsidR="00BB373D" w:rsidRPr="002350E3">
              <w:rPr>
                <w:rFonts w:ascii="Times New Roman" w:hAnsi="Times New Roman" w:cs="Times New Roman"/>
                <w:sz w:val="24"/>
                <w:szCs w:val="24"/>
              </w:rPr>
              <w:t>позднее,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 w:rsidR="00F5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недели до наступления календарного года. Проверьте эту дату.</w:t>
            </w:r>
          </w:p>
          <w:p w:rsidR="00F540A2" w:rsidRDefault="00CA4AA9" w:rsidP="00F540A2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Отпуска должны быть не меньше чем установлено законом. А если по заявлению работника ежегодный отпуск делился, то хотя бы одна его часть не должна быть меньше 14 дней (ст. 125 ТК). В этой связи имеет смысл проверить работников, которые предпочитают «гулять» частями.</w:t>
            </w:r>
          </w:p>
          <w:p w:rsidR="00F540A2" w:rsidRDefault="00CA4AA9" w:rsidP="00F540A2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Если сотрудники ходили в отпуск не по графику, то в этот документ надо внести соответствующие изменения по приказам и заявлениям работников.</w:t>
            </w:r>
          </w:p>
          <w:p w:rsidR="00CA4AA9" w:rsidRPr="002350E3" w:rsidRDefault="00CA4AA9" w:rsidP="00F540A2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По ст</w:t>
            </w:r>
            <w:r w:rsidR="00F54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122 </w:t>
            </w:r>
            <w:r w:rsidR="00F540A2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, отпуск должен предоставляться ежегодно. А не пускать в отпуск больше </w:t>
            </w:r>
            <w:r w:rsidR="00F5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лет совсем нельзя. Если у вас в компании есть работники, давно не бывавшие в отпуске, лучше будет дать им его сейчас.</w:t>
            </w:r>
          </w:p>
        </w:tc>
      </w:tr>
      <w:tr w:rsidR="00CA4AA9" w:rsidRPr="002350E3" w:rsidTr="00855A4C">
        <w:tc>
          <w:tcPr>
            <w:tcW w:w="990" w:type="dxa"/>
          </w:tcPr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>Шаг 6.</w:t>
            </w:r>
          </w:p>
        </w:tc>
        <w:tc>
          <w:tcPr>
            <w:tcW w:w="2088" w:type="dxa"/>
          </w:tcPr>
          <w:p w:rsidR="00CA4AA9" w:rsidRPr="002350E3" w:rsidRDefault="00C11CC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участок «Зарплата»</w:t>
            </w:r>
            <w:r w:rsidR="00E54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6" w:type="dxa"/>
          </w:tcPr>
          <w:p w:rsidR="00E540C0" w:rsidRDefault="00CA4AA9" w:rsidP="00E540C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непременно проверят даты выдачи денег. </w:t>
            </w:r>
          </w:p>
          <w:p w:rsidR="00E540C0" w:rsidRDefault="00CA4AA9" w:rsidP="00E540C0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По общему правилу их должно быть две с интервалом </w:t>
            </w:r>
            <w:r w:rsidR="00E540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полмесяца.</w:t>
            </w:r>
          </w:p>
          <w:p w:rsidR="00E540C0" w:rsidRDefault="00CA4AA9" w:rsidP="00E540C0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Время и место выдачи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обозначены в Правилах внутреннего трудового распорядка, коллективном договоре или трудовых договорах.</w:t>
            </w:r>
          </w:p>
          <w:p w:rsidR="00E540C0" w:rsidRPr="00E540C0" w:rsidRDefault="00CA4AA9" w:rsidP="00E540C0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всегда смотрят, </w:t>
            </w: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какого размера зарплаты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для работников. Не ниже ли они установленного законом минимума.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0C0">
              <w:rPr>
                <w:rFonts w:ascii="Times New Roman" w:hAnsi="Times New Roman" w:cs="Times New Roman"/>
                <w:i/>
                <w:sz w:val="20"/>
                <w:szCs w:val="20"/>
              </w:rPr>
              <w:t>У некоторых работодателей обнаруживают факты незаконного оформления понижения заработной платы – просто приказом директора о внесении изменений в штатное расписание. Это недопустимо. Ведь зарплата – существенное условие трудового договора. А он – двустороннее соглашение сторон. Условия договора могут изменяться</w:t>
            </w:r>
            <w:r w:rsidR="00BB37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540C0">
              <w:rPr>
                <w:rFonts w:ascii="Times New Roman" w:hAnsi="Times New Roman" w:cs="Times New Roman"/>
                <w:i/>
                <w:sz w:val="20"/>
                <w:szCs w:val="20"/>
              </w:rPr>
              <w:t>только по обоюдному согласию работника и работодателя, а не директором по желанию.</w:t>
            </w:r>
          </w:p>
          <w:p w:rsidR="00E540C0" w:rsidRDefault="00CA4AA9" w:rsidP="00E540C0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Если работники помимо оклада получают и </w:t>
            </w: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надбавки (премии, комиссионные)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, у фирмы обязательно должен быть документ, четко и детально регулирующий порядок, основания, критерии расчета и начисления этих денег (Положение об оплате труда и премировании, о надбавках). </w:t>
            </w:r>
          </w:p>
          <w:p w:rsidR="00CA4AA9" w:rsidRPr="002350E3" w:rsidRDefault="00CA4AA9" w:rsidP="00E540C0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C0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Проверьте, </w:t>
            </w:r>
            <w:r w:rsidRPr="00E540C0">
              <w:rPr>
                <w:rFonts w:ascii="Times New Roman" w:hAnsi="Times New Roman" w:cs="Times New Roman"/>
                <w:bCs/>
                <w:sz w:val="24"/>
                <w:szCs w:val="24"/>
              </w:rPr>
              <w:t>все ли компания выплатила работникам при увольнении</w:t>
            </w:r>
            <w:r w:rsidRPr="00E540C0">
              <w:rPr>
                <w:rFonts w:ascii="Times New Roman" w:hAnsi="Times New Roman" w:cs="Times New Roman"/>
                <w:sz w:val="24"/>
                <w:szCs w:val="24"/>
              </w:rPr>
              <w:br/>
              <w:t>(зарплата, компенсация за неиспользованный отпуск). Если</w:t>
            </w:r>
            <w:r w:rsidR="00E540C0" w:rsidRPr="00E540C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540C0">
              <w:rPr>
                <w:rFonts w:ascii="Times New Roman" w:hAnsi="Times New Roman" w:cs="Times New Roman"/>
                <w:sz w:val="24"/>
                <w:szCs w:val="24"/>
              </w:rPr>
              <w:t>а расчетом</w:t>
            </w:r>
            <w:r w:rsidRPr="00E54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бывший сотрудник не явился, у работодателя должны быть почтовые квитки об отправке </w:t>
            </w:r>
            <w:r w:rsidR="00E540C0" w:rsidRPr="00E540C0">
              <w:rPr>
                <w:rFonts w:ascii="Times New Roman" w:hAnsi="Times New Roman" w:cs="Times New Roman"/>
                <w:sz w:val="24"/>
                <w:szCs w:val="24"/>
              </w:rPr>
              <w:t>уведомления о том, что надо прий</w:t>
            </w:r>
            <w:r w:rsidRPr="00E540C0">
              <w:rPr>
                <w:rFonts w:ascii="Times New Roman" w:hAnsi="Times New Roman" w:cs="Times New Roman"/>
                <w:sz w:val="24"/>
                <w:szCs w:val="24"/>
              </w:rPr>
              <w:t xml:space="preserve">ти за заработанным. </w:t>
            </w:r>
          </w:p>
        </w:tc>
      </w:tr>
      <w:tr w:rsidR="00CA4AA9" w:rsidRPr="002350E3" w:rsidTr="00855A4C">
        <w:tc>
          <w:tcPr>
            <w:tcW w:w="990" w:type="dxa"/>
          </w:tcPr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>Шаг 7.</w:t>
            </w:r>
          </w:p>
        </w:tc>
        <w:tc>
          <w:tcPr>
            <w:tcW w:w="2088" w:type="dxa"/>
          </w:tcPr>
          <w:p w:rsidR="00CA4AA9" w:rsidRPr="002350E3" w:rsidRDefault="00C11CC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трудовые 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книжки</w:t>
            </w:r>
            <w:r w:rsidR="00E54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6" w:type="dxa"/>
          </w:tcPr>
          <w:p w:rsidR="0020744C" w:rsidRPr="0020744C" w:rsidRDefault="00CA4AA9" w:rsidP="002074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Две самые распространенные ошибки при заполнении:</w:t>
            </w:r>
          </w:p>
          <w:p w:rsidR="0020744C" w:rsidRDefault="00CA4AA9" w:rsidP="0020744C">
            <w:pPr>
              <w:pStyle w:val="a8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кадровики, проставляя запись об увольнении, вместо пунктов ст</w:t>
            </w:r>
            <w:r w:rsidR="00207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77 </w:t>
            </w:r>
            <w:r w:rsidR="00207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 РФ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делают ссылки на ст</w:t>
            </w:r>
            <w:r w:rsidR="00207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78, 79, 80;</w:t>
            </w:r>
          </w:p>
          <w:p w:rsidR="0020744C" w:rsidRDefault="00CA4AA9" w:rsidP="0020744C">
            <w:pPr>
              <w:pStyle w:val="a8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работники не заверяют своей подписью запись об увольнении в трудовой книжке.</w:t>
            </w:r>
          </w:p>
          <w:p w:rsidR="00CA4AA9" w:rsidRPr="002350E3" w:rsidRDefault="00CA4AA9" w:rsidP="0020744C">
            <w:pPr>
              <w:pStyle w:val="a8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Проверьте, не хранятся ли в компании трудовые книжки уволенных работников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744C">
              <w:rPr>
                <w:rFonts w:ascii="Times New Roman" w:hAnsi="Times New Roman" w:cs="Times New Roman"/>
                <w:i/>
                <w:sz w:val="20"/>
                <w:szCs w:val="20"/>
              </w:rPr>
              <w:t>Если это так, то немедленно отправьте «забывчивым» уведомления. Пусть или заберут, или дадут письменное согласие на пересылку книжки по почте.</w:t>
            </w:r>
          </w:p>
        </w:tc>
      </w:tr>
      <w:tr w:rsidR="00CA4AA9" w:rsidRPr="002350E3" w:rsidTr="00855A4C">
        <w:tc>
          <w:tcPr>
            <w:tcW w:w="990" w:type="dxa"/>
          </w:tcPr>
          <w:p w:rsidR="00CA4AA9" w:rsidRPr="002350E3" w:rsidRDefault="00CA4AA9" w:rsidP="002350E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Шаг 8.</w:t>
            </w:r>
          </w:p>
        </w:tc>
        <w:tc>
          <w:tcPr>
            <w:tcW w:w="2088" w:type="dxa"/>
          </w:tcPr>
          <w:p w:rsidR="00CA4AA9" w:rsidRPr="002350E3" w:rsidRDefault="00C11CC9" w:rsidP="006C357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</w:t>
            </w:r>
            <w:r w:rsidR="00CA4AA9" w:rsidRPr="0023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договоры о материальной ответственности</w:t>
            </w:r>
            <w:r w:rsidR="002074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86" w:type="dxa"/>
          </w:tcPr>
          <w:p w:rsidR="00BB373D" w:rsidRDefault="00BB373D" w:rsidP="00855A4C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Инспекторы,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прежде 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уточнят, какие должности занимают работники, с которыми фирма подписала такие договоры. </w:t>
            </w:r>
          </w:p>
          <w:p w:rsidR="00855A4C" w:rsidRPr="00855A4C" w:rsidRDefault="00CA4AA9" w:rsidP="00BB373D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A4C">
              <w:rPr>
                <w:rFonts w:ascii="Times New Roman" w:hAnsi="Times New Roman" w:cs="Times New Roman"/>
                <w:i/>
                <w:sz w:val="20"/>
                <w:szCs w:val="20"/>
              </w:rPr>
              <w:t>Будет лучше, если инспектор не встретит в вашей фирме договоры о полной материальной ответственности со сторожами, водителями, бухгалтерами и иными ненадлежащими лицами.</w:t>
            </w:r>
          </w:p>
          <w:p w:rsidR="00855A4C" w:rsidRDefault="00CA4AA9" w:rsidP="00855A4C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Возместить в полном размере причиненный компании ущерб могут руководитель фирмы, его заместители и главный бухгалтер. Но по условиям, которые установлены в трудовом договоре (а не в договоре о полной материальной ответственности!) – ст</w:t>
            </w:r>
            <w:r w:rsidR="0085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243 </w:t>
            </w:r>
            <w:r w:rsidR="00855A4C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  <w:r w:rsidRPr="0023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AA9" w:rsidRPr="002350E3" w:rsidRDefault="00C11CC9" w:rsidP="00855A4C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</w:t>
            </w:r>
            <w:r w:rsidR="00CA4AA9" w:rsidRPr="002350E3">
              <w:rPr>
                <w:rFonts w:ascii="Times New Roman" w:hAnsi="Times New Roman" w:cs="Times New Roman"/>
                <w:sz w:val="24"/>
                <w:szCs w:val="24"/>
              </w:rPr>
              <w:t xml:space="preserve"> свои документы о материальной ответственности.</w:t>
            </w:r>
          </w:p>
        </w:tc>
      </w:tr>
    </w:tbl>
    <w:p w:rsidR="00CA4AA9" w:rsidRPr="00855A4C" w:rsidRDefault="0027222C" w:rsidP="00855A4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mod_3"/>
      <w:bookmarkStart w:id="3" w:name="mod_6"/>
      <w:bookmarkEnd w:id="2"/>
      <w:bookmarkEnd w:id="3"/>
      <w:r>
        <w:rPr>
          <w:sz w:val="21"/>
          <w:szCs w:val="21"/>
        </w:rPr>
        <w:br/>
      </w:r>
      <w:r w:rsidR="00855A4C">
        <w:rPr>
          <w:rFonts w:ascii="Times New Roman" w:hAnsi="Times New Roman" w:cs="Times New Roman"/>
          <w:b/>
          <w:sz w:val="24"/>
          <w:szCs w:val="24"/>
        </w:rPr>
        <w:t>Возможные последствия проверки:</w:t>
      </w:r>
    </w:p>
    <w:p w:rsidR="00BB373D" w:rsidRDefault="0027222C" w:rsidP="00BB373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55A4C">
        <w:rPr>
          <w:rFonts w:ascii="Times New Roman" w:hAnsi="Times New Roman" w:cs="Times New Roman"/>
          <w:sz w:val="24"/>
          <w:szCs w:val="24"/>
        </w:rPr>
        <w:t>Руководителя компании инспекция имеет право привлечь к административной ответственности,</w:t>
      </w:r>
    </w:p>
    <w:p w:rsidR="00855A4C" w:rsidRPr="005F7599" w:rsidRDefault="0027222C" w:rsidP="00BB373D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7599">
        <w:rPr>
          <w:rFonts w:ascii="Times New Roman" w:hAnsi="Times New Roman" w:cs="Times New Roman"/>
          <w:i/>
          <w:sz w:val="24"/>
          <w:szCs w:val="24"/>
          <w:u w:val="single"/>
        </w:rPr>
        <w:t>если его действия подпадают по</w:t>
      </w:r>
      <w:r w:rsidR="00855A4C" w:rsidRPr="005F75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F7599">
        <w:rPr>
          <w:rFonts w:ascii="Times New Roman" w:hAnsi="Times New Roman" w:cs="Times New Roman"/>
          <w:i/>
          <w:sz w:val="24"/>
          <w:szCs w:val="24"/>
          <w:u w:val="single"/>
        </w:rPr>
        <w:t>условия ст</w:t>
      </w:r>
      <w:r w:rsidR="00855A4C" w:rsidRPr="005F759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5F7599">
        <w:rPr>
          <w:rFonts w:ascii="Times New Roman" w:hAnsi="Times New Roman" w:cs="Times New Roman"/>
          <w:i/>
          <w:sz w:val="24"/>
          <w:szCs w:val="24"/>
          <w:u w:val="single"/>
        </w:rPr>
        <w:t xml:space="preserve"> 5.27 (часть 1)</w:t>
      </w:r>
      <w:r w:rsidR="00855A4C" w:rsidRPr="005F75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F7599">
        <w:rPr>
          <w:rFonts w:ascii="Times New Roman" w:hAnsi="Times New Roman" w:cs="Times New Roman"/>
          <w:i/>
          <w:sz w:val="24"/>
          <w:szCs w:val="24"/>
          <w:u w:val="single"/>
        </w:rPr>
        <w:t xml:space="preserve">–5.34 и 5.44 </w:t>
      </w:r>
      <w:r w:rsidR="00855A4C" w:rsidRPr="005F7599">
        <w:rPr>
          <w:rFonts w:ascii="Times New Roman" w:hAnsi="Times New Roman" w:cs="Times New Roman"/>
          <w:i/>
          <w:sz w:val="24"/>
          <w:szCs w:val="24"/>
          <w:u w:val="single"/>
        </w:rPr>
        <w:t>КОАП</w:t>
      </w:r>
      <w:r w:rsidRPr="005F7599">
        <w:rPr>
          <w:rFonts w:ascii="Times New Roman" w:hAnsi="Times New Roman" w:cs="Times New Roman"/>
          <w:i/>
          <w:sz w:val="24"/>
          <w:szCs w:val="24"/>
          <w:u w:val="single"/>
        </w:rPr>
        <w:t>: за нарушение требований законов о труде.</w:t>
      </w:r>
    </w:p>
    <w:p w:rsidR="00BB373D" w:rsidRDefault="0027222C" w:rsidP="00BB373D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A4C">
        <w:rPr>
          <w:rFonts w:ascii="Times New Roman" w:hAnsi="Times New Roman" w:cs="Times New Roman"/>
          <w:sz w:val="24"/>
          <w:szCs w:val="24"/>
        </w:rPr>
        <w:t>Для этого</w:t>
      </w:r>
      <w:r w:rsidR="00855A4C">
        <w:rPr>
          <w:rFonts w:ascii="Times New Roman" w:hAnsi="Times New Roman" w:cs="Times New Roman"/>
          <w:sz w:val="24"/>
          <w:szCs w:val="24"/>
        </w:rPr>
        <w:t xml:space="preserve"> </w:t>
      </w:r>
      <w:r w:rsidRPr="00855A4C">
        <w:rPr>
          <w:rFonts w:ascii="Times New Roman" w:hAnsi="Times New Roman" w:cs="Times New Roman"/>
          <w:sz w:val="24"/>
          <w:szCs w:val="24"/>
        </w:rPr>
        <w:t xml:space="preserve">инспектор составляет </w:t>
      </w:r>
      <w:r w:rsidRPr="005F7599">
        <w:rPr>
          <w:rFonts w:ascii="Times New Roman" w:hAnsi="Times New Roman" w:cs="Times New Roman"/>
          <w:b/>
          <w:i/>
          <w:sz w:val="24"/>
          <w:szCs w:val="24"/>
        </w:rPr>
        <w:t>протокол</w:t>
      </w:r>
      <w:r w:rsidRPr="00855A4C">
        <w:rPr>
          <w:rFonts w:ascii="Times New Roman" w:hAnsi="Times New Roman" w:cs="Times New Roman"/>
          <w:sz w:val="24"/>
          <w:szCs w:val="24"/>
        </w:rPr>
        <w:t>. Где должно быть указано:</w:t>
      </w:r>
    </w:p>
    <w:p w:rsidR="00BB373D" w:rsidRDefault="00BB373D" w:rsidP="00BB373D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вынес;</w:t>
      </w:r>
    </w:p>
    <w:p w:rsidR="00BB373D" w:rsidRDefault="0027222C" w:rsidP="00BB373D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A4C">
        <w:rPr>
          <w:rFonts w:ascii="Times New Roman" w:hAnsi="Times New Roman" w:cs="Times New Roman"/>
          <w:sz w:val="24"/>
          <w:szCs w:val="24"/>
        </w:rPr>
        <w:t>на</w:t>
      </w:r>
      <w:r w:rsidR="00BB373D">
        <w:rPr>
          <w:rFonts w:ascii="Times New Roman" w:hAnsi="Times New Roman" w:cs="Times New Roman"/>
          <w:sz w:val="24"/>
          <w:szCs w:val="24"/>
        </w:rPr>
        <w:t xml:space="preserve"> </w:t>
      </w:r>
      <w:r w:rsidRPr="00855A4C">
        <w:rPr>
          <w:rFonts w:ascii="Times New Roman" w:hAnsi="Times New Roman" w:cs="Times New Roman"/>
          <w:sz w:val="24"/>
          <w:szCs w:val="24"/>
        </w:rPr>
        <w:t>кого (ФИО, ср</w:t>
      </w:r>
      <w:r w:rsidR="00BB373D">
        <w:rPr>
          <w:rFonts w:ascii="Times New Roman" w:hAnsi="Times New Roman" w:cs="Times New Roman"/>
          <w:sz w:val="24"/>
          <w:szCs w:val="24"/>
        </w:rPr>
        <w:t>едняя зарплата, домашний адрес);</w:t>
      </w:r>
    </w:p>
    <w:p w:rsidR="00BB373D" w:rsidRDefault="0027222C" w:rsidP="00BB373D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A4C">
        <w:rPr>
          <w:rFonts w:ascii="Times New Roman" w:hAnsi="Times New Roman" w:cs="Times New Roman"/>
          <w:sz w:val="24"/>
          <w:szCs w:val="24"/>
        </w:rPr>
        <w:t>что</w:t>
      </w:r>
      <w:r w:rsidR="00BB373D">
        <w:rPr>
          <w:rFonts w:ascii="Times New Roman" w:hAnsi="Times New Roman" w:cs="Times New Roman"/>
          <w:sz w:val="24"/>
          <w:szCs w:val="24"/>
        </w:rPr>
        <w:t xml:space="preserve"> </w:t>
      </w:r>
      <w:r w:rsidRPr="00855A4C">
        <w:rPr>
          <w:rFonts w:ascii="Times New Roman" w:hAnsi="Times New Roman" w:cs="Times New Roman"/>
          <w:sz w:val="24"/>
          <w:szCs w:val="24"/>
        </w:rPr>
        <w:t>ус</w:t>
      </w:r>
      <w:r w:rsidR="00BB373D">
        <w:rPr>
          <w:rFonts w:ascii="Times New Roman" w:hAnsi="Times New Roman" w:cs="Times New Roman"/>
          <w:sz w:val="24"/>
          <w:szCs w:val="24"/>
        </w:rPr>
        <w:t>тановлено в результате проверки;</w:t>
      </w:r>
    </w:p>
    <w:p w:rsidR="00BB373D" w:rsidRDefault="0027222C" w:rsidP="00BB373D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A4C">
        <w:rPr>
          <w:rFonts w:ascii="Times New Roman" w:hAnsi="Times New Roman" w:cs="Times New Roman"/>
          <w:sz w:val="24"/>
          <w:szCs w:val="24"/>
        </w:rPr>
        <w:t>объяснение по поводу нарушений.</w:t>
      </w:r>
    </w:p>
    <w:p w:rsidR="00855A4C" w:rsidRDefault="00855A4C" w:rsidP="00BB373D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3D">
        <w:rPr>
          <w:rFonts w:ascii="Times New Roman" w:hAnsi="Times New Roman" w:cs="Times New Roman"/>
          <w:sz w:val="24"/>
          <w:szCs w:val="24"/>
        </w:rPr>
        <w:t>После этого</w:t>
      </w:r>
      <w:r w:rsidR="00BB373D">
        <w:rPr>
          <w:rFonts w:ascii="Times New Roman" w:hAnsi="Times New Roman" w:cs="Times New Roman"/>
          <w:sz w:val="24"/>
          <w:szCs w:val="24"/>
        </w:rPr>
        <w:t xml:space="preserve"> </w:t>
      </w:r>
      <w:r w:rsidRPr="00855A4C">
        <w:rPr>
          <w:rFonts w:ascii="Times New Roman" w:hAnsi="Times New Roman" w:cs="Times New Roman"/>
          <w:sz w:val="24"/>
          <w:szCs w:val="24"/>
        </w:rPr>
        <w:t xml:space="preserve">выносится </w:t>
      </w:r>
      <w:r w:rsidRPr="005F7599">
        <w:rPr>
          <w:rFonts w:ascii="Times New Roman" w:hAnsi="Times New Roman" w:cs="Times New Roman"/>
          <w:b/>
          <w:i/>
          <w:sz w:val="24"/>
          <w:szCs w:val="24"/>
        </w:rPr>
        <w:t>постановление</w:t>
      </w:r>
      <w:r w:rsidRPr="00855A4C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взыскания (штраф от 5 до 50 МРОТ).</w:t>
      </w:r>
    </w:p>
    <w:p w:rsidR="00855A4C" w:rsidRDefault="0027222C" w:rsidP="00BB373D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A4C">
        <w:rPr>
          <w:rFonts w:ascii="Times New Roman" w:hAnsi="Times New Roman" w:cs="Times New Roman"/>
          <w:sz w:val="24"/>
          <w:szCs w:val="24"/>
        </w:rPr>
        <w:t xml:space="preserve">Если деньги не поступят, </w:t>
      </w:r>
      <w:r w:rsidRPr="005F7599">
        <w:rPr>
          <w:rFonts w:ascii="Times New Roman" w:hAnsi="Times New Roman" w:cs="Times New Roman"/>
          <w:b/>
          <w:i/>
          <w:sz w:val="24"/>
          <w:szCs w:val="24"/>
        </w:rPr>
        <w:t>придут судебные приставы–исполнители</w:t>
      </w:r>
      <w:r w:rsidRPr="00855A4C">
        <w:rPr>
          <w:rFonts w:ascii="Times New Roman" w:hAnsi="Times New Roman" w:cs="Times New Roman"/>
          <w:sz w:val="24"/>
          <w:szCs w:val="24"/>
        </w:rPr>
        <w:t>. Ведь постановление трудовой инспекции – это исполнительный документ (п. 6 ст. 7 Закона «Об исполнительном производстве»).</w:t>
      </w:r>
    </w:p>
    <w:p w:rsidR="00BB373D" w:rsidRPr="005F7599" w:rsidRDefault="0027222C" w:rsidP="00BB373D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7599">
        <w:rPr>
          <w:rFonts w:ascii="Times New Roman" w:hAnsi="Times New Roman" w:cs="Times New Roman"/>
          <w:i/>
          <w:sz w:val="24"/>
          <w:szCs w:val="24"/>
          <w:u w:val="single"/>
        </w:rPr>
        <w:t>А вот если нарушение подпадает под статьи 19.4 (часть 1)–19.7, 5.27 (часть 2), 5.42 (часть 1, 2),</w:t>
      </w:r>
      <w:r w:rsidR="005F7599" w:rsidRPr="005F75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B373D" w:rsidRPr="005F7599">
        <w:rPr>
          <w:rFonts w:ascii="Times New Roman" w:hAnsi="Times New Roman" w:cs="Times New Roman"/>
          <w:i/>
          <w:sz w:val="24"/>
          <w:szCs w:val="24"/>
          <w:u w:val="single"/>
        </w:rPr>
        <w:t>то:</w:t>
      </w:r>
    </w:p>
    <w:p w:rsidR="005F7599" w:rsidRDefault="00BB373D" w:rsidP="00BB373D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222C" w:rsidRPr="00855A4C">
        <w:rPr>
          <w:rFonts w:ascii="Times New Roman" w:hAnsi="Times New Roman" w:cs="Times New Roman"/>
          <w:sz w:val="24"/>
          <w:szCs w:val="24"/>
        </w:rPr>
        <w:t xml:space="preserve">ривлекать к ответственности </w:t>
      </w:r>
      <w:r w:rsidR="0027222C" w:rsidRPr="005F7599">
        <w:rPr>
          <w:rFonts w:ascii="Times New Roman" w:hAnsi="Times New Roman" w:cs="Times New Roman"/>
          <w:b/>
          <w:i/>
          <w:sz w:val="24"/>
          <w:szCs w:val="24"/>
        </w:rPr>
        <w:t>будет</w:t>
      </w:r>
      <w:r w:rsidR="0027222C" w:rsidRPr="00855A4C">
        <w:rPr>
          <w:rFonts w:ascii="Times New Roman" w:hAnsi="Times New Roman" w:cs="Times New Roman"/>
          <w:sz w:val="24"/>
          <w:szCs w:val="24"/>
        </w:rPr>
        <w:t xml:space="preserve"> </w:t>
      </w:r>
      <w:r w:rsidR="0027222C" w:rsidRPr="005F7599">
        <w:rPr>
          <w:rFonts w:ascii="Times New Roman" w:hAnsi="Times New Roman" w:cs="Times New Roman"/>
          <w:b/>
          <w:i/>
          <w:sz w:val="24"/>
          <w:szCs w:val="24"/>
        </w:rPr>
        <w:t>суд</w:t>
      </w:r>
      <w:r w:rsidR="0027222C" w:rsidRPr="00855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73D" w:rsidRDefault="0027222C" w:rsidP="00BB373D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A4C">
        <w:rPr>
          <w:rFonts w:ascii="Times New Roman" w:hAnsi="Times New Roman" w:cs="Times New Roman"/>
          <w:sz w:val="24"/>
          <w:szCs w:val="24"/>
        </w:rPr>
        <w:t xml:space="preserve">И последствия повесомее – вплоть до </w:t>
      </w:r>
      <w:r w:rsidRPr="005F7599">
        <w:rPr>
          <w:rFonts w:ascii="Times New Roman" w:hAnsi="Times New Roman" w:cs="Times New Roman"/>
          <w:b/>
          <w:i/>
          <w:sz w:val="24"/>
          <w:szCs w:val="24"/>
        </w:rPr>
        <w:t>дисквалификации руководителя</w:t>
      </w:r>
      <w:r w:rsidRPr="00855A4C">
        <w:rPr>
          <w:rFonts w:ascii="Times New Roman" w:hAnsi="Times New Roman" w:cs="Times New Roman"/>
          <w:sz w:val="24"/>
          <w:szCs w:val="24"/>
        </w:rPr>
        <w:t xml:space="preserve"> на </w:t>
      </w:r>
      <w:r w:rsidR="00BB373D">
        <w:rPr>
          <w:rFonts w:ascii="Times New Roman" w:hAnsi="Times New Roman" w:cs="Times New Roman"/>
          <w:sz w:val="24"/>
          <w:szCs w:val="24"/>
        </w:rPr>
        <w:t>3</w:t>
      </w:r>
      <w:r w:rsidRPr="00855A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B373D" w:rsidRDefault="0027222C" w:rsidP="00BB373D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A4C">
        <w:rPr>
          <w:rFonts w:ascii="Times New Roman" w:hAnsi="Times New Roman" w:cs="Times New Roman"/>
          <w:sz w:val="24"/>
          <w:szCs w:val="24"/>
        </w:rPr>
        <w:t>Кроме того, инспекция обратится в суд, если компания не выполнит предписание – не заплатит все причитающиеся работникам деньги, не в</w:t>
      </w:r>
      <w:r w:rsidR="00BB373D">
        <w:rPr>
          <w:rFonts w:ascii="Times New Roman" w:hAnsi="Times New Roman" w:cs="Times New Roman"/>
          <w:sz w:val="24"/>
          <w:szCs w:val="24"/>
        </w:rPr>
        <w:t>осстановит незаконно уволенных.</w:t>
      </w:r>
    </w:p>
    <w:p w:rsidR="0027222C" w:rsidRPr="00BB373D" w:rsidRDefault="005F7599" w:rsidP="00BB373D">
      <w:pPr>
        <w:pStyle w:val="a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222C" w:rsidRPr="00BB373D">
        <w:rPr>
          <w:rFonts w:ascii="Times New Roman" w:hAnsi="Times New Roman" w:cs="Times New Roman"/>
          <w:sz w:val="24"/>
          <w:szCs w:val="24"/>
        </w:rPr>
        <w:t xml:space="preserve">Именно там решат, сколько взыскать с компании, чтобы исправить все нарушения. </w:t>
      </w:r>
      <w:r w:rsidR="0027222C" w:rsidRPr="00BB373D">
        <w:rPr>
          <w:rFonts w:ascii="Arial" w:hAnsi="Arial" w:cs="Arial"/>
          <w:vanish/>
          <w:color w:val="333333"/>
          <w:sz w:val="21"/>
          <w:szCs w:val="21"/>
        </w:rPr>
        <w:t xml:space="preserve">Любая предстоящая </w:t>
      </w:r>
      <w:hyperlink r:id="rId6" w:history="1">
        <w:r w:rsidR="0027222C" w:rsidRPr="00BB373D">
          <w:rPr>
            <w:rStyle w:val="a3"/>
            <w:rFonts w:ascii="Arial" w:hAnsi="Arial" w:cs="Arial"/>
            <w:vanish/>
            <w:sz w:val="21"/>
            <w:szCs w:val="21"/>
          </w:rPr>
          <w:t>проверка</w:t>
        </w:r>
      </w:hyperlink>
      <w:r w:rsidR="0027222C" w:rsidRPr="00BB373D">
        <w:rPr>
          <w:rFonts w:ascii="Arial" w:hAnsi="Arial" w:cs="Arial"/>
          <w:vanish/>
          <w:color w:val="333333"/>
          <w:sz w:val="21"/>
          <w:szCs w:val="21"/>
        </w:rPr>
        <w:t xml:space="preserve"> деятельности организации или предпринимателя заставляет нервничать не только бухгалтера, но порой и каждого сотрудника. И даже если они уверены в том, что все делали правильно, никто не застрахован от того, что проверяющие с ними согласятся. Именно поэтому так важно знать свои права и обязанности во время проведения различных проверок. Ведь, как показывает практика, знание законодательства помогает защитить себя от произвола и некомпетентности чиновников, свести на нет претензии или вовсе избежать санкций. </w:t>
      </w:r>
      <w:r w:rsidR="0027222C" w:rsidRPr="00BB373D">
        <w:rPr>
          <w:rFonts w:ascii="Arial" w:hAnsi="Arial" w:cs="Arial"/>
          <w:vanish/>
          <w:color w:val="333333"/>
          <w:sz w:val="21"/>
          <w:szCs w:val="21"/>
        </w:rPr>
        <w:br/>
        <w:t xml:space="preserve">В книге рассказано о налоговых </w:t>
      </w:r>
      <w:hyperlink r:id="rId7" w:history="1">
        <w:r w:rsidR="0027222C" w:rsidRPr="00BB373D">
          <w:rPr>
            <w:rStyle w:val="a3"/>
            <w:rFonts w:ascii="Arial" w:hAnsi="Arial" w:cs="Arial"/>
            <w:vanish/>
            <w:sz w:val="21"/>
            <w:szCs w:val="21"/>
          </w:rPr>
          <w:t>проверка</w:t>
        </w:r>
      </w:hyperlink>
      <w:r w:rsidR="0027222C" w:rsidRPr="00BB373D">
        <w:rPr>
          <w:rFonts w:ascii="Arial" w:hAnsi="Arial" w:cs="Arial"/>
          <w:vanish/>
          <w:color w:val="333333"/>
          <w:sz w:val="21"/>
          <w:szCs w:val="21"/>
        </w:rPr>
        <w:t xml:space="preserve">х, а также о том, как контролируют деятельность организации другие ведомства. Основной упор сделан на практическое применение норм действующего законодательства, а также прецедентов из арбитражной практики. Даны советы, как уберечься от незаконных методов контроля, и рекомендации по обжалованию неправомерных действий проверяющих. </w:t>
      </w:r>
      <w:r w:rsidR="0027222C" w:rsidRPr="00BB373D">
        <w:rPr>
          <w:rFonts w:ascii="Arial" w:hAnsi="Arial" w:cs="Arial"/>
          <w:vanish/>
          <w:color w:val="333333"/>
          <w:sz w:val="21"/>
          <w:szCs w:val="21"/>
        </w:rPr>
        <w:br/>
      </w:r>
      <w:r w:rsidR="0027222C" w:rsidRPr="00BB373D">
        <w:rPr>
          <w:rFonts w:ascii="Arial" w:hAnsi="Arial" w:cs="Arial"/>
          <w:vanish/>
          <w:color w:val="333333"/>
          <w:sz w:val="21"/>
          <w:szCs w:val="21"/>
        </w:rPr>
        <w:br/>
      </w:r>
    </w:p>
    <w:p w:rsidR="00BB373D" w:rsidRDefault="00BB373D" w:rsidP="0027222C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</w:p>
    <w:sectPr w:rsidR="00BB373D" w:rsidSect="00AE2084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E8C"/>
    <w:multiLevelType w:val="hybridMultilevel"/>
    <w:tmpl w:val="471ECD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27C0D"/>
    <w:multiLevelType w:val="hybridMultilevel"/>
    <w:tmpl w:val="A802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2585"/>
    <w:multiLevelType w:val="hybridMultilevel"/>
    <w:tmpl w:val="3014F5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9B4401"/>
    <w:multiLevelType w:val="hybridMultilevel"/>
    <w:tmpl w:val="265AB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74F5"/>
    <w:multiLevelType w:val="hybridMultilevel"/>
    <w:tmpl w:val="57F6D5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225E7"/>
    <w:multiLevelType w:val="multilevel"/>
    <w:tmpl w:val="91CC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878F8"/>
    <w:multiLevelType w:val="hybridMultilevel"/>
    <w:tmpl w:val="2BF82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40DB1"/>
    <w:multiLevelType w:val="multilevel"/>
    <w:tmpl w:val="EFCA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E22D6"/>
    <w:multiLevelType w:val="hybridMultilevel"/>
    <w:tmpl w:val="682E30F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A17564"/>
    <w:multiLevelType w:val="hybridMultilevel"/>
    <w:tmpl w:val="79009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F429D"/>
    <w:multiLevelType w:val="multilevel"/>
    <w:tmpl w:val="AAF0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94925"/>
    <w:multiLevelType w:val="hybridMultilevel"/>
    <w:tmpl w:val="B434C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17BE3"/>
    <w:multiLevelType w:val="hybridMultilevel"/>
    <w:tmpl w:val="F57C3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41857"/>
    <w:multiLevelType w:val="hybridMultilevel"/>
    <w:tmpl w:val="E9B42C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8E1F02"/>
    <w:multiLevelType w:val="hybridMultilevel"/>
    <w:tmpl w:val="68B69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73136"/>
    <w:multiLevelType w:val="hybridMultilevel"/>
    <w:tmpl w:val="3EBAE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E0717"/>
    <w:multiLevelType w:val="hybridMultilevel"/>
    <w:tmpl w:val="3A788B6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9B56FB"/>
    <w:multiLevelType w:val="multilevel"/>
    <w:tmpl w:val="23C6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20026"/>
    <w:multiLevelType w:val="hybridMultilevel"/>
    <w:tmpl w:val="C93EE9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CB48E1"/>
    <w:multiLevelType w:val="hybridMultilevel"/>
    <w:tmpl w:val="639E1E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86DB5"/>
    <w:multiLevelType w:val="hybridMultilevel"/>
    <w:tmpl w:val="34483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B5084"/>
    <w:multiLevelType w:val="multilevel"/>
    <w:tmpl w:val="186C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A63F50"/>
    <w:multiLevelType w:val="hybridMultilevel"/>
    <w:tmpl w:val="3530F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007B2"/>
    <w:multiLevelType w:val="hybridMultilevel"/>
    <w:tmpl w:val="AD566B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DC3AE8"/>
    <w:multiLevelType w:val="hybridMultilevel"/>
    <w:tmpl w:val="0EC64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C5281"/>
    <w:multiLevelType w:val="hybridMultilevel"/>
    <w:tmpl w:val="29C02A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016DCD"/>
    <w:multiLevelType w:val="hybridMultilevel"/>
    <w:tmpl w:val="8328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83C5C"/>
    <w:multiLevelType w:val="hybridMultilevel"/>
    <w:tmpl w:val="AB64A24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9800FE6"/>
    <w:multiLevelType w:val="hybridMultilevel"/>
    <w:tmpl w:val="4F4224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FE4DED"/>
    <w:multiLevelType w:val="hybridMultilevel"/>
    <w:tmpl w:val="D8C80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A01BA"/>
    <w:multiLevelType w:val="hybridMultilevel"/>
    <w:tmpl w:val="EF4A8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6952C6"/>
    <w:multiLevelType w:val="hybridMultilevel"/>
    <w:tmpl w:val="59EABE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0F2EE0"/>
    <w:multiLevelType w:val="hybridMultilevel"/>
    <w:tmpl w:val="F216C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13E82"/>
    <w:multiLevelType w:val="hybridMultilevel"/>
    <w:tmpl w:val="767E33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810EA9"/>
    <w:multiLevelType w:val="hybridMultilevel"/>
    <w:tmpl w:val="321A9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5"/>
    <w:lvlOverride w:ilvl="0">
      <w:startOverride w:val="5"/>
    </w:lvlOverride>
  </w:num>
  <w:num w:numId="5">
    <w:abstractNumId w:val="5"/>
    <w:lvlOverride w:ilvl="0">
      <w:startOverride w:val="6"/>
    </w:lvlOverride>
  </w:num>
  <w:num w:numId="6">
    <w:abstractNumId w:val="5"/>
    <w:lvlOverride w:ilvl="0">
      <w:startOverride w:val="7"/>
    </w:lvlOverride>
  </w:num>
  <w:num w:numId="7">
    <w:abstractNumId w:val="5"/>
    <w:lvlOverride w:ilvl="0">
      <w:startOverride w:val="8"/>
    </w:lvlOverride>
  </w:num>
  <w:num w:numId="8">
    <w:abstractNumId w:val="5"/>
    <w:lvlOverride w:ilvl="0">
      <w:startOverride w:val="9"/>
    </w:lvlOverride>
  </w:num>
  <w:num w:numId="9">
    <w:abstractNumId w:val="5"/>
    <w:lvlOverride w:ilvl="0">
      <w:startOverride w:val="10"/>
    </w:lvlOverride>
  </w:num>
  <w:num w:numId="10">
    <w:abstractNumId w:val="5"/>
    <w:lvlOverride w:ilvl="0">
      <w:startOverride w:val="11"/>
    </w:lvlOverride>
  </w:num>
  <w:num w:numId="11">
    <w:abstractNumId w:val="5"/>
    <w:lvlOverride w:ilvl="0">
      <w:startOverride w:val="12"/>
    </w:lvlOverride>
  </w:num>
  <w:num w:numId="12">
    <w:abstractNumId w:val="17"/>
  </w:num>
  <w:num w:numId="13">
    <w:abstractNumId w:val="10"/>
  </w:num>
  <w:num w:numId="14">
    <w:abstractNumId w:val="1"/>
  </w:num>
  <w:num w:numId="15">
    <w:abstractNumId w:val="13"/>
  </w:num>
  <w:num w:numId="16">
    <w:abstractNumId w:val="18"/>
  </w:num>
  <w:num w:numId="17">
    <w:abstractNumId w:val="26"/>
  </w:num>
  <w:num w:numId="18">
    <w:abstractNumId w:val="8"/>
  </w:num>
  <w:num w:numId="19">
    <w:abstractNumId w:val="27"/>
  </w:num>
  <w:num w:numId="20">
    <w:abstractNumId w:val="16"/>
  </w:num>
  <w:num w:numId="21">
    <w:abstractNumId w:val="32"/>
  </w:num>
  <w:num w:numId="22">
    <w:abstractNumId w:val="24"/>
  </w:num>
  <w:num w:numId="23">
    <w:abstractNumId w:val="20"/>
  </w:num>
  <w:num w:numId="24">
    <w:abstractNumId w:val="4"/>
  </w:num>
  <w:num w:numId="25">
    <w:abstractNumId w:val="12"/>
  </w:num>
  <w:num w:numId="26">
    <w:abstractNumId w:val="22"/>
  </w:num>
  <w:num w:numId="27">
    <w:abstractNumId w:val="3"/>
  </w:num>
  <w:num w:numId="28">
    <w:abstractNumId w:val="0"/>
  </w:num>
  <w:num w:numId="29">
    <w:abstractNumId w:val="6"/>
  </w:num>
  <w:num w:numId="30">
    <w:abstractNumId w:val="15"/>
  </w:num>
  <w:num w:numId="31">
    <w:abstractNumId w:val="31"/>
  </w:num>
  <w:num w:numId="32">
    <w:abstractNumId w:val="34"/>
  </w:num>
  <w:num w:numId="33">
    <w:abstractNumId w:val="19"/>
  </w:num>
  <w:num w:numId="34">
    <w:abstractNumId w:val="23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25"/>
  </w:num>
  <w:num w:numId="40">
    <w:abstractNumId w:val="2"/>
  </w:num>
  <w:num w:numId="41">
    <w:abstractNumId w:val="9"/>
  </w:num>
  <w:num w:numId="42">
    <w:abstractNumId w:val="2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31"/>
    <w:rsid w:val="00101666"/>
    <w:rsid w:val="00157481"/>
    <w:rsid w:val="00170260"/>
    <w:rsid w:val="001965F5"/>
    <w:rsid w:val="0020744C"/>
    <w:rsid w:val="002350E3"/>
    <w:rsid w:val="0027222C"/>
    <w:rsid w:val="00340158"/>
    <w:rsid w:val="0036694F"/>
    <w:rsid w:val="00376804"/>
    <w:rsid w:val="00483931"/>
    <w:rsid w:val="004D7AE0"/>
    <w:rsid w:val="005F7599"/>
    <w:rsid w:val="00631F4F"/>
    <w:rsid w:val="006C357F"/>
    <w:rsid w:val="00800999"/>
    <w:rsid w:val="00855A4C"/>
    <w:rsid w:val="008E6A69"/>
    <w:rsid w:val="00911BB7"/>
    <w:rsid w:val="00AD21B7"/>
    <w:rsid w:val="00AE2084"/>
    <w:rsid w:val="00B410BC"/>
    <w:rsid w:val="00BB373D"/>
    <w:rsid w:val="00C11CC9"/>
    <w:rsid w:val="00C22DBF"/>
    <w:rsid w:val="00CA4AA9"/>
    <w:rsid w:val="00CF4A03"/>
    <w:rsid w:val="00E2087C"/>
    <w:rsid w:val="00E540C0"/>
    <w:rsid w:val="00EF4270"/>
    <w:rsid w:val="00F540A2"/>
    <w:rsid w:val="00F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F4270"/>
    <w:pPr>
      <w:spacing w:before="100" w:beforeAutospacing="1" w:after="100" w:afterAutospacing="1" w:line="450" w:lineRule="atLeast"/>
      <w:outlineLvl w:val="3"/>
    </w:pPr>
    <w:rPr>
      <w:rFonts w:ascii="Times New Roman" w:eastAsia="Times New Roman" w:hAnsi="Times New Roman" w:cs="Times New Roman"/>
      <w:color w:val="202020"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4270"/>
    <w:rPr>
      <w:rFonts w:ascii="Times New Roman" w:eastAsia="Times New Roman" w:hAnsi="Times New Roman" w:cs="Times New Roman"/>
      <w:color w:val="20202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4270"/>
    <w:rPr>
      <w:strike w:val="0"/>
      <w:dstrike w:val="0"/>
      <w:color w:val="155372"/>
      <w:u w:val="none"/>
      <w:effect w:val="none"/>
    </w:rPr>
  </w:style>
  <w:style w:type="character" w:styleId="a4">
    <w:name w:val="Strong"/>
    <w:basedOn w:val="a0"/>
    <w:uiPriority w:val="22"/>
    <w:qFormat/>
    <w:rsid w:val="00EF4270"/>
    <w:rPr>
      <w:b/>
      <w:bCs/>
    </w:rPr>
  </w:style>
  <w:style w:type="character" w:customStyle="1" w:styleId="viewings1">
    <w:name w:val="viewings1"/>
    <w:basedOn w:val="a0"/>
    <w:rsid w:val="00EF4270"/>
    <w:rPr>
      <w:color w:val="A0A0A0"/>
    </w:rPr>
  </w:style>
  <w:style w:type="character" w:customStyle="1" w:styleId="clmobilebgcolor42">
    <w:name w:val="clmobilebgcolor42"/>
    <w:basedOn w:val="a0"/>
    <w:rsid w:val="00EF4270"/>
  </w:style>
  <w:style w:type="character" w:customStyle="1" w:styleId="viewings8">
    <w:name w:val="viewings8"/>
    <w:basedOn w:val="a0"/>
    <w:rsid w:val="00EF4270"/>
    <w:rPr>
      <w:color w:val="A0A0A0"/>
    </w:rPr>
  </w:style>
  <w:style w:type="character" w:customStyle="1" w:styleId="b-share-btnwrap3">
    <w:name w:val="b-share-btn__wrap3"/>
    <w:basedOn w:val="a0"/>
    <w:rsid w:val="00EF4270"/>
  </w:style>
  <w:style w:type="paragraph" w:styleId="a5">
    <w:name w:val="Balloon Text"/>
    <w:basedOn w:val="a"/>
    <w:link w:val="a6"/>
    <w:uiPriority w:val="99"/>
    <w:semiHidden/>
    <w:unhideWhenUsed/>
    <w:rsid w:val="00EF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2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22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22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22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22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22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22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222C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CA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350E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B3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F4270"/>
    <w:pPr>
      <w:spacing w:before="100" w:beforeAutospacing="1" w:after="100" w:afterAutospacing="1" w:line="450" w:lineRule="atLeast"/>
      <w:outlineLvl w:val="3"/>
    </w:pPr>
    <w:rPr>
      <w:rFonts w:ascii="Times New Roman" w:eastAsia="Times New Roman" w:hAnsi="Times New Roman" w:cs="Times New Roman"/>
      <w:color w:val="202020"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4270"/>
    <w:rPr>
      <w:rFonts w:ascii="Times New Roman" w:eastAsia="Times New Roman" w:hAnsi="Times New Roman" w:cs="Times New Roman"/>
      <w:color w:val="20202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4270"/>
    <w:rPr>
      <w:strike w:val="0"/>
      <w:dstrike w:val="0"/>
      <w:color w:val="155372"/>
      <w:u w:val="none"/>
      <w:effect w:val="none"/>
    </w:rPr>
  </w:style>
  <w:style w:type="character" w:styleId="a4">
    <w:name w:val="Strong"/>
    <w:basedOn w:val="a0"/>
    <w:uiPriority w:val="22"/>
    <w:qFormat/>
    <w:rsid w:val="00EF4270"/>
    <w:rPr>
      <w:b/>
      <w:bCs/>
    </w:rPr>
  </w:style>
  <w:style w:type="character" w:customStyle="1" w:styleId="viewings1">
    <w:name w:val="viewings1"/>
    <w:basedOn w:val="a0"/>
    <w:rsid w:val="00EF4270"/>
    <w:rPr>
      <w:color w:val="A0A0A0"/>
    </w:rPr>
  </w:style>
  <w:style w:type="character" w:customStyle="1" w:styleId="clmobilebgcolor42">
    <w:name w:val="clmobilebgcolor42"/>
    <w:basedOn w:val="a0"/>
    <w:rsid w:val="00EF4270"/>
  </w:style>
  <w:style w:type="character" w:customStyle="1" w:styleId="viewings8">
    <w:name w:val="viewings8"/>
    <w:basedOn w:val="a0"/>
    <w:rsid w:val="00EF4270"/>
    <w:rPr>
      <w:color w:val="A0A0A0"/>
    </w:rPr>
  </w:style>
  <w:style w:type="character" w:customStyle="1" w:styleId="b-share-btnwrap3">
    <w:name w:val="b-share-btn__wrap3"/>
    <w:basedOn w:val="a0"/>
    <w:rsid w:val="00EF4270"/>
  </w:style>
  <w:style w:type="paragraph" w:styleId="a5">
    <w:name w:val="Balloon Text"/>
    <w:basedOn w:val="a"/>
    <w:link w:val="a6"/>
    <w:uiPriority w:val="99"/>
    <w:semiHidden/>
    <w:unhideWhenUsed/>
    <w:rsid w:val="00EF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2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22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22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22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22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22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22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222C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CA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350E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B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4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90403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46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34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148796">
                                      <w:marLeft w:val="0"/>
                                      <w:marRight w:val="0"/>
                                      <w:marTop w:val="15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54267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462302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0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88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4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0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56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202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F2F2F2"/>
                                        <w:left w:val="single" w:sz="6" w:space="8" w:color="F2F2F2"/>
                                        <w:bottom w:val="single" w:sz="6" w:space="8" w:color="F2F2F2"/>
                                        <w:right w:val="single" w:sz="6" w:space="8" w:color="F2F2F2"/>
                                      </w:divBdr>
                                      <w:divsChild>
                                        <w:div w:id="15840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9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4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27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0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5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7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0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4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9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28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0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9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7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8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8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6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2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51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89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8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24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45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3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74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589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7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310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646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3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7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5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7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8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6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2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577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8784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9879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ikompas.ru/tags/prove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kompas.ru/tags/prove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2016-05-17T08:14:00Z</dcterms:created>
  <dcterms:modified xsi:type="dcterms:W3CDTF">2016-06-20T10:16:00Z</dcterms:modified>
</cp:coreProperties>
</file>